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C15EE" w14:textId="77777777" w:rsidR="00CA5675" w:rsidRPr="00392C41" w:rsidRDefault="00392C41">
      <w:pPr>
        <w:pStyle w:val="Nzev"/>
        <w:jc w:val="center"/>
        <w:rPr>
          <w:sz w:val="48"/>
          <w:szCs w:val="48"/>
        </w:rPr>
      </w:pPr>
      <w:r w:rsidRPr="00392C41">
        <w:rPr>
          <w:sz w:val="48"/>
          <w:szCs w:val="48"/>
        </w:rPr>
        <w:t>CRS® Custom Cast Resin – Návod k použití</w:t>
      </w:r>
    </w:p>
    <w:p w14:paraId="75424870" w14:textId="77777777" w:rsidR="00CA5675" w:rsidRDefault="00392C41" w:rsidP="00392C41">
      <w:pPr>
        <w:spacing w:after="120" w:line="300" w:lineRule="auto"/>
      </w:pPr>
      <w:r>
        <w:t>Rev 02 09/2024 TD.13.15 1</w:t>
      </w:r>
    </w:p>
    <w:p w14:paraId="0AE1EFFF" w14:textId="77777777" w:rsidR="00CA5675" w:rsidRDefault="00392C41" w:rsidP="00392C41">
      <w:pPr>
        <w:spacing w:after="120" w:line="300" w:lineRule="auto"/>
      </w:pPr>
      <w:r>
        <w:t>CRS® Custom Cast Resin</w:t>
      </w:r>
    </w:p>
    <w:p w14:paraId="18C0AE21" w14:textId="77777777" w:rsidR="00CA5675" w:rsidRDefault="00392C41" w:rsidP="00392C41">
      <w:pPr>
        <w:spacing w:after="120" w:line="300" w:lineRule="auto"/>
      </w:pPr>
      <w:r>
        <w:t>Kompatibilita tiskárny: 385 nm / 405 nm</w:t>
      </w:r>
    </w:p>
    <w:p w14:paraId="32E4ED13" w14:textId="77777777" w:rsidR="00CA5675" w:rsidRDefault="00392C41">
      <w:r>
        <w:rPr>
          <w:b/>
          <w:sz w:val="24"/>
        </w:rPr>
        <w:t>Popis:</w:t>
      </w:r>
    </w:p>
    <w:p w14:paraId="1367B784" w14:textId="70DF0728" w:rsidR="00CA5675" w:rsidRDefault="00392C41" w:rsidP="00392C41">
      <w:pPr>
        <w:spacing w:after="120" w:line="300" w:lineRule="auto"/>
      </w:pPr>
      <w:r>
        <w:t xml:space="preserve">Tento návod k použití je určen pro zubní </w:t>
      </w:r>
      <w:proofErr w:type="spellStart"/>
      <w:r>
        <w:t>techniky</w:t>
      </w:r>
      <w:proofErr w:type="spellEnd"/>
      <w:r>
        <w:t xml:space="preserve">, kteří používají „Custom Cast </w:t>
      </w:r>
      <w:proofErr w:type="gramStart"/>
      <w:r>
        <w:t xml:space="preserve">Resin“ </w:t>
      </w:r>
      <w:proofErr w:type="spellStart"/>
      <w:r>
        <w:t>jako</w:t>
      </w:r>
      <w:proofErr w:type="spellEnd"/>
      <w:proofErr w:type="gramEnd"/>
      <w:r>
        <w:t xml:space="preserve"> </w:t>
      </w:r>
      <w:proofErr w:type="spellStart"/>
      <w:r>
        <w:t>materiál</w:t>
      </w:r>
      <w:proofErr w:type="spellEnd"/>
      <w:r>
        <w:t xml:space="preserve"> pro </w:t>
      </w:r>
      <w:proofErr w:type="spellStart"/>
      <w:r>
        <w:t>lití</w:t>
      </w:r>
      <w:proofErr w:type="spellEnd"/>
      <w:r>
        <w:t xml:space="preserve"> </w:t>
      </w:r>
      <w:proofErr w:type="spellStart"/>
      <w:r>
        <w:t>kovů</w:t>
      </w:r>
      <w:proofErr w:type="spellEnd"/>
      <w:r>
        <w:t xml:space="preserve"> a </w:t>
      </w:r>
      <w:proofErr w:type="spellStart"/>
      <w:r>
        <w:t>presování</w:t>
      </w:r>
      <w:proofErr w:type="spellEnd"/>
      <w:r>
        <w:t xml:space="preserve"> </w:t>
      </w:r>
      <w:proofErr w:type="spellStart"/>
      <w:r>
        <w:t>keramiky</w:t>
      </w:r>
      <w:proofErr w:type="spellEnd"/>
      <w:r>
        <w:t>.</w:t>
      </w:r>
    </w:p>
    <w:p w14:paraId="1E3D1C94" w14:textId="3F16F091" w:rsidR="00CA5675" w:rsidRDefault="00392C41" w:rsidP="00392C41">
      <w:pPr>
        <w:spacing w:after="120" w:line="300" w:lineRule="auto"/>
      </w:pPr>
      <w:r>
        <w:t xml:space="preserve">Tento návod rovněž poskytuje informace o tipech a tricích, </w:t>
      </w:r>
      <w:proofErr w:type="spellStart"/>
      <w:r>
        <w:t>bezpečnostních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ekologických</w:t>
      </w:r>
      <w:proofErr w:type="spellEnd"/>
      <w:r>
        <w:t xml:space="preserve"> </w:t>
      </w:r>
      <w:proofErr w:type="spellStart"/>
      <w:r>
        <w:t>aspektech</w:t>
      </w:r>
      <w:proofErr w:type="spellEnd"/>
      <w:r>
        <w:t xml:space="preserve">. </w:t>
      </w:r>
      <w:r>
        <w:t>V případě potřeby dalších informací kontaktujte prodejce.</w:t>
      </w:r>
    </w:p>
    <w:p w14:paraId="297E0F91" w14:textId="20C0EECB" w:rsidR="00CA5675" w:rsidRDefault="00392C41" w:rsidP="00392C41">
      <w:pPr>
        <w:spacing w:after="120" w:line="300" w:lineRule="auto"/>
      </w:pPr>
      <w:r>
        <w:t xml:space="preserve">Je určen </w:t>
      </w:r>
      <w:proofErr w:type="spellStart"/>
      <w:r>
        <w:t>výhradně</w:t>
      </w:r>
      <w:proofErr w:type="spellEnd"/>
      <w:r>
        <w:t xml:space="preserve"> pro </w:t>
      </w:r>
      <w:proofErr w:type="spellStart"/>
      <w:r>
        <w:t>profesionální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>.</w:t>
      </w:r>
    </w:p>
    <w:p w14:paraId="6427F12F" w14:textId="77777777" w:rsidR="00CA5675" w:rsidRDefault="00392C41">
      <w:r>
        <w:rPr>
          <w:b/>
          <w:sz w:val="24"/>
        </w:rPr>
        <w:t>Indikace k použití:</w:t>
      </w:r>
    </w:p>
    <w:p w14:paraId="6B5C8B29" w14:textId="77777777" w:rsidR="00CA5675" w:rsidRDefault="00392C41" w:rsidP="00392C41">
      <w:pPr>
        <w:spacing w:after="120" w:line="300" w:lineRule="auto"/>
      </w:pPr>
      <w:r>
        <w:t>Custom Cast Resin je navržen pro přesné a zcela spalitelné dentální odlitky.</w:t>
      </w:r>
    </w:p>
    <w:p w14:paraId="5853A418" w14:textId="6146756E" w:rsidR="00CA5675" w:rsidRDefault="00392C41" w:rsidP="00392C41">
      <w:pPr>
        <w:spacing w:after="120" w:line="300" w:lineRule="auto"/>
      </w:pPr>
      <w:r>
        <w:t xml:space="preserve">Je kompatibilní s různými </w:t>
      </w:r>
      <w:proofErr w:type="spellStart"/>
      <w:r>
        <w:t>zatmelovacími</w:t>
      </w:r>
      <w:proofErr w:type="spellEnd"/>
      <w:r>
        <w:t xml:space="preserve"> materiály, které umožňují čisté vypálení při rychlém i postupném </w:t>
      </w:r>
      <w:proofErr w:type="spellStart"/>
      <w:r>
        <w:t>zvyšování</w:t>
      </w:r>
      <w:proofErr w:type="spellEnd"/>
      <w:r>
        <w:t xml:space="preserve"> </w:t>
      </w:r>
      <w:proofErr w:type="spellStart"/>
      <w:r>
        <w:t>teploty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skelety</w:t>
      </w:r>
      <w:proofErr w:type="spellEnd"/>
      <w:r>
        <w:t xml:space="preserve"> </w:t>
      </w:r>
      <w:proofErr w:type="spellStart"/>
      <w:r>
        <w:t>snímatelných</w:t>
      </w:r>
      <w:proofErr w:type="spellEnd"/>
      <w:r>
        <w:t xml:space="preserve"> </w:t>
      </w:r>
      <w:proofErr w:type="spellStart"/>
      <w:r>
        <w:t>částečných</w:t>
      </w:r>
      <w:proofErr w:type="spellEnd"/>
      <w:r>
        <w:t xml:space="preserve"> </w:t>
      </w:r>
      <w:proofErr w:type="spellStart"/>
      <w:r>
        <w:t>náhrad</w:t>
      </w:r>
      <w:proofErr w:type="spellEnd"/>
      <w:r>
        <w:t>, korunky, můstky a kapny.</w:t>
      </w:r>
    </w:p>
    <w:p w14:paraId="1BCB24D5" w14:textId="77777777" w:rsidR="00CA5675" w:rsidRDefault="00392C41" w:rsidP="00392C41">
      <w:pPr>
        <w:spacing w:after="120" w:line="300" w:lineRule="auto"/>
      </w:pPr>
      <w:r>
        <w:t>Custom Cast Resin je kapalná fotopolymerní pryskyřice určená pro aditivní výrobu v DLP 3D tiskárnách s polymerací pomocí světla o vlnové délce 385–405 nm.</w:t>
      </w:r>
    </w:p>
    <w:p w14:paraId="5B50B95F" w14:textId="77777777" w:rsidR="00CA5675" w:rsidRDefault="00392C41">
      <w:r>
        <w:rPr>
          <w:b/>
          <w:sz w:val="24"/>
        </w:rPr>
        <w:t>Kontraindikace:</w:t>
      </w:r>
    </w:p>
    <w:p w14:paraId="42E461FB" w14:textId="77777777" w:rsidR="00CA5675" w:rsidRDefault="00392C41" w:rsidP="00392C41">
      <w:pPr>
        <w:spacing w:after="120" w:line="300" w:lineRule="auto"/>
      </w:pPr>
      <w:r>
        <w:t>Custom Cast Resin nesmí být používán pro jiné účely než ty, které jsou uvedeny v části „Indikace“.</w:t>
      </w:r>
    </w:p>
    <w:p w14:paraId="4E8FA64F" w14:textId="77777777" w:rsidR="00CA5675" w:rsidRDefault="00392C41" w:rsidP="00392C41">
      <w:pPr>
        <w:spacing w:after="120" w:line="300" w:lineRule="auto"/>
      </w:pPr>
      <w:r>
        <w:t>Jakákoli odchylka od tohoto návodu k použití může negativně ovlivnit chemickou a fyzikální kvalitu výsledných prací.</w:t>
      </w:r>
    </w:p>
    <w:p w14:paraId="77EC1384" w14:textId="77777777" w:rsidR="00CA5675" w:rsidRDefault="00392C41" w:rsidP="00392C41">
      <w:pPr>
        <w:spacing w:after="120" w:line="300" w:lineRule="auto"/>
      </w:pPr>
      <w:r>
        <w:t>Nepoužívejte produkt, pokud je známa alergie na některou z jeho složek.</w:t>
      </w:r>
    </w:p>
    <w:p w14:paraId="36B5A198" w14:textId="77777777" w:rsidR="00CA5675" w:rsidRDefault="00392C41" w:rsidP="00392C41">
      <w:pPr>
        <w:spacing w:after="120" w:line="300" w:lineRule="auto"/>
      </w:pPr>
      <w:r>
        <w:t>V případě pochybností proveďte před použitím specifický test na alergii.</w:t>
      </w:r>
    </w:p>
    <w:p w14:paraId="6BE07CCF" w14:textId="41666720" w:rsidR="00CA5675" w:rsidRDefault="00392C41" w:rsidP="00392C41">
      <w:pPr>
        <w:spacing w:after="120" w:line="300" w:lineRule="auto"/>
      </w:pPr>
      <w:r>
        <w:t>V</w:t>
      </w:r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alergické</w:t>
      </w:r>
      <w:proofErr w:type="spellEnd"/>
      <w:r>
        <w:t xml:space="preserve"> </w:t>
      </w:r>
      <w:proofErr w:type="spellStart"/>
      <w:r>
        <w:t>reakce</w:t>
      </w:r>
      <w:proofErr w:type="spellEnd"/>
      <w:r>
        <w:t xml:space="preserve"> vyhledejte lékařskou pomoc.</w:t>
      </w:r>
    </w:p>
    <w:p w14:paraId="1E21069D" w14:textId="77777777" w:rsidR="00CA5675" w:rsidRDefault="00392C41">
      <w:r>
        <w:rPr>
          <w:b/>
          <w:sz w:val="24"/>
        </w:rPr>
        <w:t>Poznámky:</w:t>
      </w:r>
    </w:p>
    <w:p w14:paraId="740780C9" w14:textId="77777777" w:rsidR="00CA5675" w:rsidRDefault="00392C41" w:rsidP="00392C41">
      <w:pPr>
        <w:spacing w:after="120" w:line="300" w:lineRule="auto"/>
      </w:pPr>
      <w:r>
        <w:t>Custom Cast Resin je určen pro použití s 3D tiskárnami typu DLP a LCD, které podporují CRS pryskyřice.</w:t>
      </w:r>
    </w:p>
    <w:p w14:paraId="5EE4915C" w14:textId="77777777" w:rsidR="00CA5675" w:rsidRDefault="00392C41" w:rsidP="00392C41">
      <w:pPr>
        <w:spacing w:after="120" w:line="300" w:lineRule="auto"/>
      </w:pPr>
      <w:r>
        <w:t>Tiskárna a pryskyřice musí být navzájem optimalizované, aby bylo dosaženo přesných a úplných výtisků.</w:t>
      </w:r>
    </w:p>
    <w:p w14:paraId="01A95775" w14:textId="77777777" w:rsidR="00CA5675" w:rsidRDefault="00392C41" w:rsidP="00392C41">
      <w:pPr>
        <w:spacing w:after="120" w:line="300" w:lineRule="auto"/>
      </w:pPr>
      <w:r>
        <w:t>Pokud tomu tak není, může být výsledná přesnost a kvalita fyzických výtisků negativně ovlivněna.</w:t>
      </w:r>
    </w:p>
    <w:p w14:paraId="588CDF98" w14:textId="77777777" w:rsidR="00CA5675" w:rsidRDefault="00392C41" w:rsidP="00392C41">
      <w:pPr>
        <w:spacing w:after="120" w:line="300" w:lineRule="auto"/>
      </w:pPr>
      <w:r>
        <w:t>Společnost CRS nenese odpovědnost za škody způsobené nesprávným použitím.</w:t>
      </w:r>
    </w:p>
    <w:p w14:paraId="2F6ABDFC" w14:textId="77777777" w:rsidR="00CA5675" w:rsidRDefault="00392C41" w:rsidP="00392C41">
      <w:pPr>
        <w:spacing w:after="120" w:line="300" w:lineRule="auto"/>
      </w:pPr>
      <w:r>
        <w:t>Láhev vždy uchovávejte pevně uzavřenou a ihned po použití ji znovu důkladně zavřete.</w:t>
      </w:r>
    </w:p>
    <w:p w14:paraId="2D0743D7" w14:textId="77777777" w:rsidR="00CA5675" w:rsidRDefault="00392C41" w:rsidP="00392C41">
      <w:pPr>
        <w:spacing w:after="120" w:line="300" w:lineRule="auto"/>
      </w:pPr>
      <w:r>
        <w:t>Produkt může způsobit alergické reakce.</w:t>
      </w:r>
    </w:p>
    <w:p w14:paraId="0AC25A0A" w14:textId="77777777" w:rsidR="00CA5675" w:rsidRDefault="00392C41">
      <w:r>
        <w:rPr>
          <w:b/>
          <w:sz w:val="24"/>
        </w:rPr>
        <w:t>Upozornění a bezpečnostní opatření:</w:t>
      </w:r>
    </w:p>
    <w:p w14:paraId="5D04D752" w14:textId="77777777" w:rsidR="00CA5675" w:rsidRDefault="00392C41" w:rsidP="00392C41">
      <w:pPr>
        <w:spacing w:after="120" w:line="300" w:lineRule="auto"/>
      </w:pPr>
      <w:r>
        <w:t>Custom Cast Resin je netoxický materiál po správném vytisknutí a následném zpracování.</w:t>
      </w:r>
    </w:p>
    <w:p w14:paraId="1DC54CA4" w14:textId="77777777" w:rsidR="00CA5675" w:rsidRDefault="00392C41" w:rsidP="00392C41">
      <w:pPr>
        <w:spacing w:after="120" w:line="300" w:lineRule="auto"/>
      </w:pPr>
      <w:r>
        <w:lastRenderedPageBreak/>
        <w:t>Kontakt s pokožkou: Může způsobit podráždění. V případě kontaktu nevytvrzené pryskyřice s kůží okamžitě omyjte mýdlem a vodou. Může vyvolat alergickou reakci. Pokud se objeví senzibilizace, přestaňte používat. V případě dermatitidy nebo přetrvávajících příznaků vyhledejte lékaře.</w:t>
      </w:r>
    </w:p>
    <w:p w14:paraId="3519FFFA" w14:textId="77777777" w:rsidR="00CA5675" w:rsidRDefault="00392C41" w:rsidP="00392C41">
      <w:pPr>
        <w:spacing w:after="120" w:line="300" w:lineRule="auto"/>
      </w:pPr>
      <w:r>
        <w:t>Vdechnutí: Vysoká koncentrace par může způsobit bolest hlavy nebo podráždění očí a dýchacích cest. Při expozici parám přejděte na čerstvý vzduch.</w:t>
      </w:r>
    </w:p>
    <w:p w14:paraId="417DEFD7" w14:textId="77777777" w:rsidR="00CA5675" w:rsidRDefault="00392C41" w:rsidP="00392C41">
      <w:pPr>
        <w:spacing w:after="120" w:line="300" w:lineRule="auto"/>
      </w:pPr>
      <w:r>
        <w:t>Kontakt s očima: Omyjte důkladně vodou a mýdlem.</w:t>
      </w:r>
    </w:p>
    <w:p w14:paraId="1766D2AA" w14:textId="77777777" w:rsidR="00CA5675" w:rsidRDefault="00392C41" w:rsidP="00392C41">
      <w:pPr>
        <w:spacing w:after="120" w:line="300" w:lineRule="auto"/>
      </w:pPr>
      <w:r>
        <w:t>Požití: Ihned vyhledejte lékařskou pomoc.</w:t>
      </w:r>
    </w:p>
    <w:p w14:paraId="5EAC8924" w14:textId="77777777" w:rsidR="00CA5675" w:rsidRDefault="00392C41">
      <w:r>
        <w:rPr>
          <w:b/>
          <w:sz w:val="24"/>
        </w:rPr>
        <w:t>Příprava zařízení:</w:t>
      </w:r>
    </w:p>
    <w:p w14:paraId="1C160B90" w14:textId="77777777" w:rsidR="00CA5675" w:rsidRDefault="00392C41" w:rsidP="00392C41">
      <w:pPr>
        <w:pStyle w:val="Odstavecseseznamem"/>
        <w:numPr>
          <w:ilvl w:val="0"/>
          <w:numId w:val="14"/>
        </w:numPr>
        <w:spacing w:after="120" w:line="300" w:lineRule="auto"/>
      </w:pPr>
      <w:r>
        <w:t xml:space="preserve">Data: Model musí být připraven ve </w:t>
      </w:r>
      <w:proofErr w:type="gramStart"/>
      <w:r>
        <w:t>formátu .stl</w:t>
      </w:r>
      <w:proofErr w:type="gramEnd"/>
      <w:r>
        <w:t xml:space="preserve"> pomocí CAD softwaru.</w:t>
      </w:r>
    </w:p>
    <w:p w14:paraId="14C652DB" w14:textId="77777777" w:rsidR="00CA5675" w:rsidRDefault="00392C41" w:rsidP="00392C41">
      <w:pPr>
        <w:pStyle w:val="Odstavecseseznamem"/>
        <w:numPr>
          <w:ilvl w:val="0"/>
          <w:numId w:val="14"/>
        </w:numPr>
        <w:spacing w:after="120" w:line="300" w:lineRule="auto"/>
      </w:pPr>
      <w:r>
        <w:t>Podpěry a rozmístění: Rozvržení a nastavení podpěr v slicovacím softwaru musí odpovídat doporučením CRS pro konkrétní návrh.</w:t>
      </w:r>
    </w:p>
    <w:p w14:paraId="1765503C" w14:textId="77777777" w:rsidR="00CA5675" w:rsidRDefault="00392C41" w:rsidP="00392C41">
      <w:pPr>
        <w:pStyle w:val="Odstavecseseznamem"/>
        <w:numPr>
          <w:ilvl w:val="0"/>
          <w:numId w:val="14"/>
        </w:numPr>
        <w:spacing w:after="120" w:line="300" w:lineRule="auto"/>
      </w:pPr>
      <w:r>
        <w:t>Doporučuje se, aby konstrukce nebyla podepřena v místech, která budou dosedat na zuby.</w:t>
      </w:r>
    </w:p>
    <w:p w14:paraId="24C3DBE0" w14:textId="77777777" w:rsidR="00CA5675" w:rsidRDefault="00392C41" w:rsidP="00392C41">
      <w:pPr>
        <w:pStyle w:val="Odstavecseseznamem"/>
        <w:numPr>
          <w:ilvl w:val="0"/>
          <w:numId w:val="14"/>
        </w:numPr>
        <w:spacing w:after="120" w:line="300" w:lineRule="auto"/>
      </w:pPr>
      <w:r>
        <w:t>Důrazně doporučujeme tisknout návrhy s plnou podporou, abyste předešli nepřesnostem ve výsledku.</w:t>
      </w:r>
    </w:p>
    <w:p w14:paraId="08D6DE32" w14:textId="77777777" w:rsidR="00CA5675" w:rsidRDefault="00392C41">
      <w:r>
        <w:rPr>
          <w:b/>
          <w:sz w:val="24"/>
        </w:rPr>
        <w:t>T</w:t>
      </w:r>
      <w:r>
        <w:rPr>
          <w:b/>
          <w:sz w:val="24"/>
        </w:rPr>
        <w:t>isk:</w:t>
      </w:r>
    </w:p>
    <w:p w14:paraId="3616D205" w14:textId="77777777" w:rsidR="00CA5675" w:rsidRDefault="00392C41" w:rsidP="00392C41">
      <w:pPr>
        <w:pStyle w:val="Odstavecseseznamem"/>
        <w:numPr>
          <w:ilvl w:val="0"/>
          <w:numId w:val="13"/>
        </w:numPr>
        <w:spacing w:after="120" w:line="300" w:lineRule="auto"/>
      </w:pPr>
      <w:r>
        <w:t>Před tiskem zajistěte, aby byla 3D tiskárna čistá – včetně optických součástí a tiskové plochy.</w:t>
      </w:r>
    </w:p>
    <w:p w14:paraId="2483E9F4" w14:textId="77777777" w:rsidR="00CA5675" w:rsidRDefault="00392C41" w:rsidP="00392C41">
      <w:pPr>
        <w:pStyle w:val="Odstavecseseznamem"/>
        <w:numPr>
          <w:ilvl w:val="0"/>
          <w:numId w:val="13"/>
        </w:numPr>
        <w:spacing w:after="120" w:line="300" w:lineRule="auto"/>
      </w:pPr>
      <w:r>
        <w:t>Zkontrolujte, zda je vanička na pryskyřici bez pevných nečistot.</w:t>
      </w:r>
    </w:p>
    <w:p w14:paraId="73B2EAD6" w14:textId="77777777" w:rsidR="00CA5675" w:rsidRDefault="00392C41" w:rsidP="00392C41">
      <w:pPr>
        <w:pStyle w:val="Odstavecseseznamem"/>
        <w:numPr>
          <w:ilvl w:val="0"/>
          <w:numId w:val="13"/>
        </w:numPr>
        <w:spacing w:after="120" w:line="300" w:lineRule="auto"/>
      </w:pPr>
      <w:r>
        <w:t>Při manipulaci s pryskyřicí vždy používejte nitrilové rukavice. Vyhněte se kontaktu s pokožkou.</w:t>
      </w:r>
    </w:p>
    <w:p w14:paraId="31E81299" w14:textId="77777777" w:rsidR="00CA5675" w:rsidRDefault="00392C41">
      <w:r>
        <w:rPr>
          <w:b/>
          <w:sz w:val="24"/>
        </w:rPr>
        <w:t>P</w:t>
      </w:r>
      <w:r>
        <w:rPr>
          <w:b/>
          <w:sz w:val="24"/>
        </w:rPr>
        <w:t>rotřepání a míchání:</w:t>
      </w:r>
    </w:p>
    <w:p w14:paraId="2F1E3EFD" w14:textId="77777777" w:rsidR="00CA5675" w:rsidRDefault="00392C41" w:rsidP="00392C41">
      <w:pPr>
        <w:pStyle w:val="Odstavecseseznamem"/>
        <w:numPr>
          <w:ilvl w:val="0"/>
          <w:numId w:val="12"/>
        </w:numPr>
        <w:spacing w:after="120" w:line="300" w:lineRule="auto"/>
      </w:pPr>
      <w:r>
        <w:t>Láhev důkladně protřepejte alespoň po dobu jedné minuty.</w:t>
      </w:r>
    </w:p>
    <w:p w14:paraId="36634DB9" w14:textId="77777777" w:rsidR="00CA5675" w:rsidRDefault="00392C41" w:rsidP="00392C41">
      <w:pPr>
        <w:pStyle w:val="Odstavecseseznamem"/>
        <w:numPr>
          <w:ilvl w:val="0"/>
          <w:numId w:val="12"/>
        </w:numPr>
        <w:spacing w:after="120" w:line="300" w:lineRule="auto"/>
      </w:pPr>
      <w:r>
        <w:t>Materiál zamíchejte měkkou špachtlí – pozor, abyste nepoškodili dno vaničky.</w:t>
      </w:r>
    </w:p>
    <w:p w14:paraId="1AA97592" w14:textId="77777777" w:rsidR="00CA5675" w:rsidRDefault="00392C41" w:rsidP="00392C41">
      <w:pPr>
        <w:pStyle w:val="Odstavecseseznamem"/>
        <w:numPr>
          <w:ilvl w:val="0"/>
          <w:numId w:val="12"/>
        </w:numPr>
        <w:spacing w:after="120" w:line="300" w:lineRule="auto"/>
      </w:pPr>
      <w:r>
        <w:t>Nedostatečné promíchání může vést k barevným odchylkám nebo vadám tisku.</w:t>
      </w:r>
    </w:p>
    <w:p w14:paraId="721020D4" w14:textId="77777777" w:rsidR="00CA5675" w:rsidRDefault="00392C41">
      <w:r>
        <w:rPr>
          <w:b/>
          <w:sz w:val="24"/>
        </w:rPr>
        <w:t>N</w:t>
      </w:r>
      <w:r>
        <w:rPr>
          <w:b/>
          <w:sz w:val="24"/>
        </w:rPr>
        <w:t>alévání do tiskárny:</w:t>
      </w:r>
    </w:p>
    <w:p w14:paraId="6FC84718" w14:textId="77777777" w:rsidR="00CA5675" w:rsidRDefault="00392C41" w:rsidP="00392C41">
      <w:pPr>
        <w:pStyle w:val="Odstavecseseznamem"/>
        <w:numPr>
          <w:ilvl w:val="0"/>
          <w:numId w:val="11"/>
        </w:numPr>
        <w:spacing w:after="120" w:line="300" w:lineRule="auto"/>
      </w:pPr>
      <w:r>
        <w:t>Zajistěte, aby teplota pryskyřice byla mezi 22 a 30 °C.</w:t>
      </w:r>
    </w:p>
    <w:p w14:paraId="715C5B14" w14:textId="77777777" w:rsidR="00CA5675" w:rsidRDefault="00392C41" w:rsidP="00392C41">
      <w:pPr>
        <w:pStyle w:val="Odstavecseseznamem"/>
        <w:numPr>
          <w:ilvl w:val="0"/>
          <w:numId w:val="11"/>
        </w:numPr>
        <w:spacing w:after="120" w:line="300" w:lineRule="auto"/>
      </w:pPr>
      <w:r>
        <w:t>Chraňte před přímým sluncem.</w:t>
      </w:r>
    </w:p>
    <w:p w14:paraId="7F1EF5BD" w14:textId="77777777" w:rsidR="00CA5675" w:rsidRDefault="00392C41" w:rsidP="00392C41">
      <w:pPr>
        <w:pStyle w:val="Odstavecseseznamem"/>
        <w:numPr>
          <w:ilvl w:val="0"/>
          <w:numId w:val="11"/>
        </w:numPr>
        <w:spacing w:after="120" w:line="300" w:lineRule="auto"/>
      </w:pPr>
      <w:r>
        <w:t>Pryskyřici nalijte do vaničky tiskárny.</w:t>
      </w:r>
    </w:p>
    <w:p w14:paraId="61C64E04" w14:textId="77777777" w:rsidR="00CA5675" w:rsidRDefault="00392C41">
      <w:r>
        <w:rPr>
          <w:b/>
          <w:sz w:val="24"/>
        </w:rPr>
        <w:t>N</w:t>
      </w:r>
      <w:r>
        <w:rPr>
          <w:b/>
          <w:sz w:val="24"/>
        </w:rPr>
        <w:t>astavení tiskárny:</w:t>
      </w:r>
    </w:p>
    <w:p w14:paraId="0FABE11F" w14:textId="5A102711" w:rsidR="00CA5675" w:rsidRDefault="00392C41" w:rsidP="00392C41">
      <w:pPr>
        <w:pStyle w:val="Odstavecseseznamem"/>
        <w:numPr>
          <w:ilvl w:val="0"/>
          <w:numId w:val="10"/>
        </w:numPr>
        <w:spacing w:after="120" w:line="300" w:lineRule="auto"/>
      </w:pPr>
      <w:proofErr w:type="spellStart"/>
      <w:r>
        <w:t>P</w:t>
      </w:r>
      <w:r>
        <w:t>oužívejte</w:t>
      </w:r>
      <w:proofErr w:type="spellEnd"/>
      <w:r>
        <w:t xml:space="preserve"> </w:t>
      </w:r>
      <w:proofErr w:type="spellStart"/>
      <w:r>
        <w:t>validovaný</w:t>
      </w:r>
      <w:proofErr w:type="spellEnd"/>
      <w:r>
        <w:t xml:space="preserve"> </w:t>
      </w:r>
      <w:proofErr w:type="spellStart"/>
      <w:r>
        <w:t>tiskový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pro tiskárny s technologií LCD nebo DLP.</w:t>
      </w:r>
    </w:p>
    <w:p w14:paraId="4FE82ACB" w14:textId="77777777" w:rsidR="00CA5675" w:rsidRDefault="00392C41" w:rsidP="00392C41">
      <w:pPr>
        <w:pStyle w:val="Odstavecseseznamem"/>
        <w:numPr>
          <w:ilvl w:val="0"/>
          <w:numId w:val="10"/>
        </w:numPr>
        <w:spacing w:after="120" w:line="300" w:lineRule="auto"/>
      </w:pPr>
      <w:r>
        <w:t xml:space="preserve">Zajistěte kalibraci tiskárny a správnou </w:t>
      </w:r>
      <w:r>
        <w:t>intenzitu světla pro dosažení přesnosti.</w:t>
      </w:r>
    </w:p>
    <w:p w14:paraId="18BE80FF" w14:textId="77777777" w:rsidR="00CA5675" w:rsidRDefault="00392C41">
      <w:r>
        <w:rPr>
          <w:b/>
          <w:sz w:val="24"/>
        </w:rPr>
        <w:t>O</w:t>
      </w:r>
      <w:r>
        <w:rPr>
          <w:b/>
          <w:sz w:val="24"/>
        </w:rPr>
        <w:t>dstranění dílů a podpěr:</w:t>
      </w:r>
    </w:p>
    <w:p w14:paraId="5F67628B" w14:textId="77777777" w:rsidR="00CA5675" w:rsidRDefault="00392C41" w:rsidP="00392C41">
      <w:pPr>
        <w:pStyle w:val="Odstavecseseznamem"/>
        <w:numPr>
          <w:ilvl w:val="0"/>
          <w:numId w:val="15"/>
        </w:numPr>
        <w:spacing w:after="120" w:line="300" w:lineRule="auto"/>
      </w:pPr>
      <w:r>
        <w:t>Po dokončení tisku díl opatrně odstraňte z platformy.</w:t>
      </w:r>
    </w:p>
    <w:p w14:paraId="1C3C5945" w14:textId="77777777" w:rsidR="00CA5675" w:rsidRDefault="00392C41" w:rsidP="00392C41">
      <w:pPr>
        <w:pStyle w:val="Odstavecseseznamem"/>
        <w:numPr>
          <w:ilvl w:val="0"/>
          <w:numId w:val="15"/>
        </w:numPr>
        <w:spacing w:after="120" w:line="300" w:lineRule="auto"/>
      </w:pPr>
      <w:r>
        <w:t>Všechny podpěry odstřihněte co nejblíže k dílu pro minimalizaci dodatečné úpravy.</w:t>
      </w:r>
    </w:p>
    <w:p w14:paraId="52397FB0" w14:textId="77777777" w:rsidR="00CA5675" w:rsidRDefault="00392C41">
      <w:r>
        <w:rPr>
          <w:b/>
          <w:sz w:val="24"/>
        </w:rPr>
        <w:t>V</w:t>
      </w:r>
      <w:r>
        <w:rPr>
          <w:b/>
          <w:sz w:val="24"/>
        </w:rPr>
        <w:t xml:space="preserve"> případě selhání tisku:</w:t>
      </w:r>
    </w:p>
    <w:p w14:paraId="02E451B1" w14:textId="77777777" w:rsidR="00CA5675" w:rsidRDefault="00392C41">
      <w:r>
        <w:rPr>
          <w:b/>
          <w:sz w:val="24"/>
        </w:rPr>
        <w:t xml:space="preserve">Vyjměte vaničku z </w:t>
      </w:r>
      <w:r>
        <w:rPr>
          <w:b/>
          <w:sz w:val="24"/>
        </w:rPr>
        <w:t>tiskárny a pryskyřici přefiltrujte přes jemné sítko (190 mikronů), pokud:</w:t>
      </w:r>
    </w:p>
    <w:p w14:paraId="0C1EA31C" w14:textId="6A8453CC" w:rsidR="00CA5675" w:rsidRDefault="00392C41" w:rsidP="00392C41">
      <w:pPr>
        <w:pStyle w:val="Odstavecseseznamem"/>
        <w:numPr>
          <w:ilvl w:val="0"/>
          <w:numId w:val="20"/>
        </w:numPr>
        <w:spacing w:after="120" w:line="300" w:lineRule="auto"/>
      </w:pPr>
      <w:proofErr w:type="spellStart"/>
      <w:r>
        <w:t>došlo</w:t>
      </w:r>
      <w:proofErr w:type="spellEnd"/>
      <w:r>
        <w:t xml:space="preserve"> k </w:t>
      </w:r>
      <w:proofErr w:type="spellStart"/>
      <w:r>
        <w:t>částečnému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úplnému selhání tisku,</w:t>
      </w:r>
    </w:p>
    <w:p w14:paraId="0E64184F" w14:textId="4FAE7FE8" w:rsidR="00CA5675" w:rsidRDefault="00392C41" w:rsidP="00392C41">
      <w:pPr>
        <w:pStyle w:val="Odstavecseseznamem"/>
        <w:numPr>
          <w:ilvl w:val="0"/>
          <w:numId w:val="20"/>
        </w:numPr>
        <w:spacing w:after="120" w:line="300" w:lineRule="auto"/>
      </w:pPr>
      <w:proofErr w:type="spellStart"/>
      <w:r>
        <w:t>jsou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vaničce</w:t>
      </w:r>
      <w:proofErr w:type="spellEnd"/>
      <w:r>
        <w:t xml:space="preserve"> </w:t>
      </w:r>
      <w:proofErr w:type="spellStart"/>
      <w:r>
        <w:t>viditelné</w:t>
      </w:r>
      <w:proofErr w:type="spellEnd"/>
      <w:r>
        <w:t xml:space="preserve"> polymerizované zbytky.</w:t>
      </w:r>
    </w:p>
    <w:p w14:paraId="31053C79" w14:textId="77777777" w:rsidR="00CA5675" w:rsidRDefault="00392C41">
      <w:proofErr w:type="spellStart"/>
      <w:r>
        <w:rPr>
          <w:b/>
          <w:sz w:val="24"/>
        </w:rPr>
        <w:lastRenderedPageBreak/>
        <w:t>Mytí:</w:t>
      </w:r>
      <w:proofErr w:type="spellEnd"/>
    </w:p>
    <w:p w14:paraId="30EDB7E0" w14:textId="77777777" w:rsidR="00CA5675" w:rsidRDefault="00392C41" w:rsidP="00392C41">
      <w:pPr>
        <w:pStyle w:val="Odstavecseseznamem"/>
        <w:numPr>
          <w:ilvl w:val="0"/>
          <w:numId w:val="16"/>
        </w:numPr>
        <w:spacing w:after="120" w:line="300" w:lineRule="auto"/>
      </w:pPr>
      <w:proofErr w:type="spellStart"/>
      <w:r>
        <w:t>Díly</w:t>
      </w:r>
      <w:proofErr w:type="spellEnd"/>
      <w:r>
        <w:t xml:space="preserve"> </w:t>
      </w:r>
      <w:proofErr w:type="spellStart"/>
      <w:r>
        <w:t>omyjte</w:t>
      </w:r>
      <w:proofErr w:type="spellEnd"/>
      <w:r>
        <w:t xml:space="preserve"> v </w:t>
      </w:r>
      <w:proofErr w:type="spellStart"/>
      <w:r>
        <w:t>izopropylalkoholu</w:t>
      </w:r>
      <w:proofErr w:type="spellEnd"/>
      <w:r>
        <w:t xml:space="preserve"> (IPA) s čistotou alespoň 98 %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větraném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>.</w:t>
      </w:r>
    </w:p>
    <w:p w14:paraId="2AB3DA44" w14:textId="77777777" w:rsidR="00CA5675" w:rsidRDefault="00392C41">
      <w:r>
        <w:rPr>
          <w:b/>
          <w:sz w:val="24"/>
        </w:rPr>
        <w:t>D</w:t>
      </w:r>
      <w:r>
        <w:rPr>
          <w:b/>
          <w:sz w:val="24"/>
        </w:rPr>
        <w:t>oporučuje se použít předmytí a následné mytí:</w:t>
      </w:r>
    </w:p>
    <w:p w14:paraId="50C92247" w14:textId="112182FB" w:rsidR="00CA5675" w:rsidRDefault="00392C41" w:rsidP="00392C41">
      <w:pPr>
        <w:pStyle w:val="Odstavecseseznamem"/>
        <w:numPr>
          <w:ilvl w:val="0"/>
          <w:numId w:val="16"/>
        </w:numPr>
        <w:spacing w:after="120" w:line="300" w:lineRule="auto"/>
      </w:pPr>
      <w:proofErr w:type="spellStart"/>
      <w:r>
        <w:t>Předmytí</w:t>
      </w:r>
      <w:proofErr w:type="spellEnd"/>
      <w:r>
        <w:t xml:space="preserve">: 90 </w:t>
      </w:r>
      <w:proofErr w:type="spellStart"/>
      <w:r>
        <w:t>sekund</w:t>
      </w:r>
      <w:proofErr w:type="spellEnd"/>
    </w:p>
    <w:p w14:paraId="4F34EF7F" w14:textId="242B94D5" w:rsidR="00CA5675" w:rsidRDefault="00392C41" w:rsidP="00392C41">
      <w:pPr>
        <w:pStyle w:val="Odstavecseseznamem"/>
        <w:numPr>
          <w:ilvl w:val="0"/>
          <w:numId w:val="16"/>
        </w:numPr>
        <w:spacing w:after="120" w:line="300" w:lineRule="auto"/>
      </w:pPr>
      <w:proofErr w:type="spellStart"/>
      <w:r>
        <w:t>Druhé</w:t>
      </w:r>
      <w:proofErr w:type="spellEnd"/>
      <w:r>
        <w:t xml:space="preserve"> mytí: 90 sekund</w:t>
      </w:r>
    </w:p>
    <w:p w14:paraId="3CD4BA4C" w14:textId="77777777" w:rsidR="00CA5675" w:rsidRDefault="00392C41">
      <w:pPr>
        <w:spacing w:after="120" w:line="300" w:lineRule="auto"/>
        <w:ind w:firstLine="400"/>
      </w:pPr>
      <w:r>
        <w:t>P</w:t>
      </w:r>
      <w:r>
        <w:t>o každém mytí díl důkladně osušte stlačeným vzduchem a zkontrolujte jeho čistotu.</w:t>
      </w:r>
    </w:p>
    <w:p w14:paraId="47FBC34F" w14:textId="77777777" w:rsidR="00CA5675" w:rsidRDefault="00392C41">
      <w:pPr>
        <w:spacing w:after="120" w:line="300" w:lineRule="auto"/>
        <w:ind w:firstLine="400"/>
      </w:pPr>
      <w:r>
        <w:t>Používejte samostatnou IPA lázeň určenou pouze pro tuto pryskyřici.</w:t>
      </w:r>
    </w:p>
    <w:p w14:paraId="20809567" w14:textId="77777777" w:rsidR="00CA5675" w:rsidRDefault="00392C41">
      <w:r>
        <w:rPr>
          <w:b/>
          <w:sz w:val="24"/>
        </w:rPr>
        <w:t>Vytvrzení:</w:t>
      </w:r>
    </w:p>
    <w:p w14:paraId="29194017" w14:textId="48BC89A6" w:rsidR="00392C41" w:rsidRPr="00392C41" w:rsidRDefault="00392C41" w:rsidP="00392C41">
      <w:pPr>
        <w:spacing w:after="120" w:line="300" w:lineRule="auto"/>
        <w:ind w:firstLine="400"/>
        <w:rPr>
          <w:sz w:val="24"/>
          <w:szCs w:val="24"/>
          <w:u w:val="single"/>
          <w:lang w:val="cs-CZ"/>
        </w:rPr>
      </w:pPr>
      <w:r w:rsidRPr="00392C41">
        <w:rPr>
          <w:sz w:val="24"/>
          <w:szCs w:val="24"/>
          <w:u w:val="single"/>
          <w:lang w:val="cs-CZ"/>
        </w:rPr>
        <w:t>Díky speciálnímu složení není třeba díly po omytí vytvrzovat – na rozdíl od konkurenčních materiálů.</w:t>
      </w:r>
    </w:p>
    <w:p w14:paraId="6E531116" w14:textId="3EB0C175" w:rsidR="00392C41" w:rsidRPr="00392C41" w:rsidRDefault="00392C41" w:rsidP="00392C41">
      <w:pPr>
        <w:rPr>
          <w:b/>
          <w:sz w:val="24"/>
          <w:lang w:val="cs-CZ"/>
        </w:rPr>
      </w:pPr>
      <w:r w:rsidRPr="00392C41">
        <w:rPr>
          <w:b/>
          <w:sz w:val="24"/>
          <w:lang w:val="cs-CZ"/>
        </w:rPr>
        <w:t>Vypalovací cyklus</w:t>
      </w:r>
    </w:p>
    <w:p w14:paraId="03C36A4A" w14:textId="77777777" w:rsidR="00392C41" w:rsidRPr="00392C41" w:rsidRDefault="00392C41" w:rsidP="00392C41">
      <w:pPr>
        <w:spacing w:after="120" w:line="300" w:lineRule="auto"/>
        <w:rPr>
          <w:lang w:val="cs-CZ"/>
        </w:rPr>
      </w:pPr>
      <w:r w:rsidRPr="00392C41">
        <w:rPr>
          <w:lang w:val="cs-CZ"/>
        </w:rPr>
        <w:t xml:space="preserve">Můžete klidně použít svůj běžný vypalovací postup – stačí dodržet doporučení výrobce </w:t>
      </w:r>
      <w:proofErr w:type="spellStart"/>
      <w:r w:rsidRPr="00392C41">
        <w:rPr>
          <w:lang w:val="cs-CZ"/>
        </w:rPr>
        <w:t>zatmelovací</w:t>
      </w:r>
      <w:proofErr w:type="spellEnd"/>
      <w:r w:rsidRPr="00392C41">
        <w:rPr>
          <w:lang w:val="cs-CZ"/>
        </w:rPr>
        <w:t xml:space="preserve"> hmoty (např. časování a teploty). Pro orientaci: pryskyřice se vypaluje při teplotě 720–728 °C.</w:t>
      </w:r>
    </w:p>
    <w:p w14:paraId="485A4EE4" w14:textId="77777777" w:rsidR="00392C41" w:rsidRPr="00392C41" w:rsidRDefault="00392C41" w:rsidP="00392C41">
      <w:pPr>
        <w:spacing w:after="120" w:line="300" w:lineRule="auto"/>
        <w:rPr>
          <w:b/>
          <w:bCs/>
          <w:lang w:val="cs-CZ"/>
        </w:rPr>
      </w:pPr>
      <w:proofErr w:type="spellStart"/>
      <w:r w:rsidRPr="00392C41">
        <w:rPr>
          <w:b/>
          <w:bCs/>
          <w:lang w:val="cs-CZ"/>
        </w:rPr>
        <w:t>Zatmelovací</w:t>
      </w:r>
      <w:proofErr w:type="spellEnd"/>
      <w:r w:rsidRPr="00392C41">
        <w:rPr>
          <w:b/>
          <w:bCs/>
          <w:lang w:val="cs-CZ"/>
        </w:rPr>
        <w:t xml:space="preserve"> hmoty</w:t>
      </w:r>
    </w:p>
    <w:p w14:paraId="4B915160" w14:textId="77777777" w:rsidR="00392C41" w:rsidRPr="00392C41" w:rsidRDefault="00392C41" w:rsidP="00392C41">
      <w:pPr>
        <w:spacing w:after="120" w:line="300" w:lineRule="auto"/>
        <w:rPr>
          <w:lang w:val="cs-CZ"/>
        </w:rPr>
      </w:pPr>
      <w:r w:rsidRPr="00392C41">
        <w:rPr>
          <w:lang w:val="cs-CZ"/>
        </w:rPr>
        <w:t xml:space="preserve">CRS </w:t>
      </w:r>
      <w:proofErr w:type="spellStart"/>
      <w:r w:rsidRPr="00392C41">
        <w:rPr>
          <w:lang w:val="cs-CZ"/>
        </w:rPr>
        <w:t>Cast</w:t>
      </w:r>
      <w:proofErr w:type="spellEnd"/>
      <w:r w:rsidRPr="00392C41">
        <w:rPr>
          <w:lang w:val="cs-CZ"/>
        </w:rPr>
        <w:t xml:space="preserve"> je kompatibilní s většinou běžně dostupných investičních hmot – stačí se řídit návodem od výrobce. Skvěle funguje například s materiály značek GC, </w:t>
      </w:r>
      <w:proofErr w:type="spellStart"/>
      <w:r w:rsidRPr="00392C41">
        <w:rPr>
          <w:lang w:val="cs-CZ"/>
        </w:rPr>
        <w:t>Klasse</w:t>
      </w:r>
      <w:proofErr w:type="spellEnd"/>
      <w:r w:rsidRPr="00392C41">
        <w:rPr>
          <w:lang w:val="cs-CZ"/>
        </w:rPr>
        <w:t xml:space="preserve"> a dalšími. Pozor: Vždy používejte destilovanou vodu na míchání.</w:t>
      </w:r>
    </w:p>
    <w:p w14:paraId="0D5EB1B2" w14:textId="6461FE88" w:rsidR="00392C41" w:rsidRPr="00392C41" w:rsidRDefault="00392C41" w:rsidP="00392C41">
      <w:pPr>
        <w:spacing w:after="120" w:line="300" w:lineRule="auto"/>
        <w:rPr>
          <w:b/>
          <w:bCs/>
          <w:lang w:val="cs-CZ"/>
        </w:rPr>
      </w:pPr>
      <w:r w:rsidRPr="00392C41">
        <w:rPr>
          <w:b/>
          <w:bCs/>
          <w:lang w:val="cs-CZ"/>
        </w:rPr>
        <w:t>Doporučení pro modelování a lití</w:t>
      </w:r>
    </w:p>
    <w:p w14:paraId="04D3BFCD" w14:textId="77777777" w:rsidR="00392C41" w:rsidRPr="00392C41" w:rsidRDefault="00392C41" w:rsidP="00392C41">
      <w:pPr>
        <w:pStyle w:val="Odstavecseseznamem"/>
        <w:numPr>
          <w:ilvl w:val="0"/>
          <w:numId w:val="22"/>
        </w:numPr>
        <w:spacing w:after="120" w:line="300" w:lineRule="auto"/>
        <w:rPr>
          <w:lang w:val="cs-CZ"/>
        </w:rPr>
      </w:pPr>
      <w:r w:rsidRPr="00392C41">
        <w:rPr>
          <w:lang w:val="cs-CZ"/>
        </w:rPr>
        <w:t>Korunky a fazety doporučujeme umisťovat do voskového kanálku pod úhlem 45–60°.</w:t>
      </w:r>
    </w:p>
    <w:p w14:paraId="0B3410EB" w14:textId="77777777" w:rsidR="00392C41" w:rsidRPr="00392C41" w:rsidRDefault="00392C41" w:rsidP="00392C41">
      <w:pPr>
        <w:pStyle w:val="Odstavecseseznamem"/>
        <w:numPr>
          <w:ilvl w:val="0"/>
          <w:numId w:val="22"/>
        </w:numPr>
        <w:spacing w:after="120" w:line="300" w:lineRule="auto"/>
        <w:rPr>
          <w:lang w:val="cs-CZ"/>
        </w:rPr>
      </w:pPr>
      <w:r w:rsidRPr="00392C41">
        <w:rPr>
          <w:lang w:val="cs-CZ"/>
        </w:rPr>
        <w:t>Fazety: voskový kanálek o průměru 2,5 mm, délka 3 mm.</w:t>
      </w:r>
    </w:p>
    <w:p w14:paraId="44BF9FF8" w14:textId="77777777" w:rsidR="00392C41" w:rsidRPr="00392C41" w:rsidRDefault="00392C41" w:rsidP="00392C41">
      <w:pPr>
        <w:pStyle w:val="Odstavecseseznamem"/>
        <w:numPr>
          <w:ilvl w:val="0"/>
          <w:numId w:val="22"/>
        </w:numPr>
        <w:spacing w:after="120" w:line="300" w:lineRule="auto"/>
        <w:rPr>
          <w:lang w:val="cs-CZ"/>
        </w:rPr>
      </w:pPr>
      <w:r w:rsidRPr="00392C41">
        <w:rPr>
          <w:lang w:val="cs-CZ"/>
        </w:rPr>
        <w:t>Korunky, můstky, inlay/</w:t>
      </w:r>
      <w:proofErr w:type="spellStart"/>
      <w:r w:rsidRPr="00392C41">
        <w:rPr>
          <w:lang w:val="cs-CZ"/>
        </w:rPr>
        <w:t>onlay</w:t>
      </w:r>
      <w:proofErr w:type="spellEnd"/>
      <w:r w:rsidRPr="00392C41">
        <w:rPr>
          <w:lang w:val="cs-CZ"/>
        </w:rPr>
        <w:t>: kanálek 3 mm průměr, 3 mm délka.</w:t>
      </w:r>
    </w:p>
    <w:p w14:paraId="2A6B89C6" w14:textId="7C0F1738" w:rsidR="00392C41" w:rsidRPr="00392C41" w:rsidRDefault="00392C41" w:rsidP="00392C41">
      <w:pPr>
        <w:pStyle w:val="Odstavecseseznamem"/>
        <w:numPr>
          <w:ilvl w:val="0"/>
          <w:numId w:val="22"/>
        </w:numPr>
        <w:spacing w:after="120" w:line="300" w:lineRule="auto"/>
      </w:pPr>
      <w:r w:rsidRPr="00392C41">
        <w:rPr>
          <w:lang w:val="cs-CZ"/>
        </w:rPr>
        <w:t>Modely by měly být alespoň 2 mm od stěny formy, aby bylo lití co nejčistší</w:t>
      </w:r>
      <w:r w:rsidRPr="00392C41">
        <w:t>.</w:t>
      </w:r>
    </w:p>
    <w:p w14:paraId="504CDF5E" w14:textId="77777777" w:rsidR="00CA5675" w:rsidRDefault="00392C41">
      <w:proofErr w:type="spellStart"/>
      <w:r>
        <w:rPr>
          <w:b/>
          <w:sz w:val="24"/>
        </w:rPr>
        <w:t>Podmínky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skladování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doba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použitelnosti</w:t>
      </w:r>
      <w:proofErr w:type="spellEnd"/>
      <w:r>
        <w:rPr>
          <w:b/>
          <w:sz w:val="24"/>
        </w:rPr>
        <w:t xml:space="preserve"> a přeprava:</w:t>
      </w:r>
    </w:p>
    <w:p w14:paraId="3021F563" w14:textId="77777777" w:rsidR="00CA5675" w:rsidRDefault="00392C41" w:rsidP="00392C41">
      <w:pPr>
        <w:pStyle w:val="Odstavecseseznamem"/>
        <w:numPr>
          <w:ilvl w:val="0"/>
          <w:numId w:val="21"/>
        </w:numPr>
        <w:spacing w:after="120" w:line="300" w:lineRule="auto"/>
      </w:pPr>
      <w:r>
        <w:t>Skladujte v originálním obalu, na suchém, chladném a tmavém místě.</w:t>
      </w:r>
    </w:p>
    <w:p w14:paraId="21CFA172" w14:textId="77777777" w:rsidR="00CA5675" w:rsidRDefault="00392C41" w:rsidP="00392C41">
      <w:pPr>
        <w:pStyle w:val="Odstavecseseznamem"/>
        <w:numPr>
          <w:ilvl w:val="0"/>
          <w:numId w:val="21"/>
        </w:numPr>
        <w:spacing w:after="120" w:line="300" w:lineRule="auto"/>
      </w:pPr>
      <w:r>
        <w:t>Po každém použití nádobu pevně uzavřete.</w:t>
      </w:r>
    </w:p>
    <w:p w14:paraId="35715B05" w14:textId="77777777" w:rsidR="00CA5675" w:rsidRDefault="00392C41" w:rsidP="00392C41">
      <w:pPr>
        <w:pStyle w:val="Odstavecseseznamem"/>
        <w:numPr>
          <w:ilvl w:val="0"/>
          <w:numId w:val="21"/>
        </w:numPr>
        <w:spacing w:after="120" w:line="300" w:lineRule="auto"/>
      </w:pPr>
      <w:r>
        <w:t>Doba použitelnosti: až 4 týdny ve vaničce v tiskárně se zakrytím, nebo až 2 roky v lahvi v chladu a temnu.</w:t>
      </w:r>
    </w:p>
    <w:p w14:paraId="58BDA907" w14:textId="77777777" w:rsidR="00CA5675" w:rsidRDefault="00392C41" w:rsidP="00392C41">
      <w:pPr>
        <w:pStyle w:val="Odstavecseseznamem"/>
        <w:numPr>
          <w:ilvl w:val="0"/>
          <w:numId w:val="21"/>
        </w:numPr>
        <w:spacing w:after="120" w:line="300" w:lineRule="auto"/>
      </w:pPr>
      <w:r>
        <w:t>Po uplynutí doby použitelnosti není funkčnost zaručena. Nevystavujte UV záření.</w:t>
      </w:r>
    </w:p>
    <w:p w14:paraId="7F0A660E" w14:textId="77777777" w:rsidR="00CA5675" w:rsidRDefault="00392C41" w:rsidP="00392C41">
      <w:pPr>
        <w:pStyle w:val="Odstavecseseznamem"/>
        <w:numPr>
          <w:ilvl w:val="0"/>
          <w:numId w:val="21"/>
        </w:numPr>
        <w:spacing w:after="120" w:line="300" w:lineRule="auto"/>
      </w:pPr>
      <w:r>
        <w:t>Produkt není klasifikován jako nebezpečný pro přepravu.</w:t>
      </w:r>
    </w:p>
    <w:p w14:paraId="4CFA123C" w14:textId="77777777" w:rsidR="00CA5675" w:rsidRDefault="00392C41">
      <w:r>
        <w:rPr>
          <w:b/>
          <w:sz w:val="24"/>
        </w:rPr>
        <w:t>L</w:t>
      </w:r>
      <w:r>
        <w:rPr>
          <w:b/>
          <w:sz w:val="24"/>
        </w:rPr>
        <w:t>ikvidace:</w:t>
      </w:r>
    </w:p>
    <w:p w14:paraId="309A580C" w14:textId="77777777" w:rsidR="00CA5675" w:rsidRDefault="00392C41">
      <w:pPr>
        <w:spacing w:after="120" w:line="300" w:lineRule="auto"/>
        <w:ind w:firstLine="400"/>
      </w:pPr>
      <w:r>
        <w:t>Polymerizovaná pryskyřice není nebezpečná pro životní prostředí a může být likvidována běžným odpadem.</w:t>
      </w:r>
    </w:p>
    <w:p w14:paraId="2C308C71" w14:textId="77777777" w:rsidR="00CA5675" w:rsidRDefault="00392C41">
      <w:pPr>
        <w:spacing w:after="120" w:line="300" w:lineRule="auto"/>
        <w:ind w:firstLine="400"/>
      </w:pPr>
      <w:r>
        <w:t>Kapalná pryskyřice musí být považována za chemický odpad. Dodržujte místní předpisy.</w:t>
      </w:r>
    </w:p>
    <w:p w14:paraId="5D889AD9" w14:textId="77777777" w:rsidR="00CA5675" w:rsidRDefault="00392C41">
      <w:r>
        <w:rPr>
          <w:b/>
          <w:sz w:val="24"/>
        </w:rPr>
        <w:t>Balení:</w:t>
      </w:r>
    </w:p>
    <w:p w14:paraId="5CA961D4" w14:textId="77777777" w:rsidR="00CA5675" w:rsidRDefault="00392C41">
      <w:pPr>
        <w:spacing w:after="120" w:line="300" w:lineRule="auto"/>
        <w:ind w:firstLine="400"/>
      </w:pPr>
      <w:r>
        <w:t>Custom Cast Resin je dostupná v jedné barvě: žlutá.</w:t>
      </w:r>
    </w:p>
    <w:p w14:paraId="691AEA8A" w14:textId="140E4C9C" w:rsidR="00CA5675" w:rsidRDefault="00392C41">
      <w:pPr>
        <w:spacing w:after="120" w:line="300" w:lineRule="auto"/>
        <w:ind w:firstLine="400"/>
      </w:pPr>
      <w:r>
        <w:t>Objem</w:t>
      </w:r>
      <w:r>
        <w:t xml:space="preserve"> balení: 1000 g</w:t>
      </w:r>
    </w:p>
    <w:sectPr w:rsidR="00CA5675" w:rsidSect="00392C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3C1CE0"/>
    <w:multiLevelType w:val="hybridMultilevel"/>
    <w:tmpl w:val="D938D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A2201"/>
    <w:multiLevelType w:val="hybridMultilevel"/>
    <w:tmpl w:val="B1301FFC"/>
    <w:lvl w:ilvl="0" w:tplc="095449AC">
      <w:numFmt w:val="bullet"/>
      <w:lvlText w:val="–"/>
      <w:lvlJc w:val="left"/>
      <w:pPr>
        <w:ind w:left="76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 w15:restartNumberingAfterBreak="0">
    <w:nsid w:val="23BD3B4E"/>
    <w:multiLevelType w:val="hybridMultilevel"/>
    <w:tmpl w:val="113A3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2" w15:restartNumberingAfterBreak="0">
    <w:nsid w:val="283F369A"/>
    <w:multiLevelType w:val="hybridMultilevel"/>
    <w:tmpl w:val="C59A1674"/>
    <w:lvl w:ilvl="0" w:tplc="095449AC">
      <w:numFmt w:val="bullet"/>
      <w:lvlText w:val="–"/>
      <w:lvlJc w:val="left"/>
      <w:pPr>
        <w:ind w:left="15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3" w15:restartNumberingAfterBreak="0">
    <w:nsid w:val="464D2B58"/>
    <w:multiLevelType w:val="hybridMultilevel"/>
    <w:tmpl w:val="3578C8F0"/>
    <w:lvl w:ilvl="0" w:tplc="040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 w15:restartNumberingAfterBreak="0">
    <w:nsid w:val="47460CE5"/>
    <w:multiLevelType w:val="hybridMultilevel"/>
    <w:tmpl w:val="DA9AC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B0ECB"/>
    <w:multiLevelType w:val="hybridMultilevel"/>
    <w:tmpl w:val="7BBEB798"/>
    <w:lvl w:ilvl="0" w:tplc="040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6" w15:restartNumberingAfterBreak="0">
    <w:nsid w:val="65774DEB"/>
    <w:multiLevelType w:val="hybridMultilevel"/>
    <w:tmpl w:val="FF6C9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720BA"/>
    <w:multiLevelType w:val="hybridMultilevel"/>
    <w:tmpl w:val="91248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00299"/>
    <w:multiLevelType w:val="hybridMultilevel"/>
    <w:tmpl w:val="CAEEB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31023"/>
    <w:multiLevelType w:val="hybridMultilevel"/>
    <w:tmpl w:val="9BE29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8735F"/>
    <w:multiLevelType w:val="hybridMultilevel"/>
    <w:tmpl w:val="A3E4E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C0714"/>
    <w:multiLevelType w:val="hybridMultilevel"/>
    <w:tmpl w:val="B1048F70"/>
    <w:lvl w:ilvl="0" w:tplc="040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 w16cid:durableId="1878665530">
    <w:abstractNumId w:val="8"/>
  </w:num>
  <w:num w:numId="2" w16cid:durableId="910576464">
    <w:abstractNumId w:val="6"/>
  </w:num>
  <w:num w:numId="3" w16cid:durableId="86120348">
    <w:abstractNumId w:val="5"/>
  </w:num>
  <w:num w:numId="4" w16cid:durableId="1348754587">
    <w:abstractNumId w:val="4"/>
  </w:num>
  <w:num w:numId="5" w16cid:durableId="756636603">
    <w:abstractNumId w:val="7"/>
  </w:num>
  <w:num w:numId="6" w16cid:durableId="1239972576">
    <w:abstractNumId w:val="3"/>
  </w:num>
  <w:num w:numId="7" w16cid:durableId="1045836543">
    <w:abstractNumId w:val="2"/>
  </w:num>
  <w:num w:numId="8" w16cid:durableId="308635134">
    <w:abstractNumId w:val="1"/>
  </w:num>
  <w:num w:numId="9" w16cid:durableId="339165146">
    <w:abstractNumId w:val="0"/>
  </w:num>
  <w:num w:numId="10" w16cid:durableId="183131870">
    <w:abstractNumId w:val="14"/>
  </w:num>
  <w:num w:numId="11" w16cid:durableId="401677990">
    <w:abstractNumId w:val="19"/>
  </w:num>
  <w:num w:numId="12" w16cid:durableId="191651201">
    <w:abstractNumId w:val="17"/>
  </w:num>
  <w:num w:numId="13" w16cid:durableId="1565025139">
    <w:abstractNumId w:val="20"/>
  </w:num>
  <w:num w:numId="14" w16cid:durableId="708726074">
    <w:abstractNumId w:val="16"/>
  </w:num>
  <w:num w:numId="15" w16cid:durableId="2070880817">
    <w:abstractNumId w:val="18"/>
  </w:num>
  <w:num w:numId="16" w16cid:durableId="490221914">
    <w:abstractNumId w:val="21"/>
  </w:num>
  <w:num w:numId="17" w16cid:durableId="1003973203">
    <w:abstractNumId w:val="13"/>
  </w:num>
  <w:num w:numId="18" w16cid:durableId="146091797">
    <w:abstractNumId w:val="10"/>
  </w:num>
  <w:num w:numId="19" w16cid:durableId="1834442412">
    <w:abstractNumId w:val="12"/>
  </w:num>
  <w:num w:numId="20" w16cid:durableId="1504393316">
    <w:abstractNumId w:val="11"/>
  </w:num>
  <w:num w:numId="21" w16cid:durableId="1347750901">
    <w:abstractNumId w:val="15"/>
  </w:num>
  <w:num w:numId="22" w16cid:durableId="11996655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92C41"/>
    <w:rsid w:val="003B20AD"/>
    <w:rsid w:val="00AA1D8D"/>
    <w:rsid w:val="00B47730"/>
    <w:rsid w:val="00CA567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5069E"/>
  <w14:defaultImageDpi w14:val="300"/>
  <w15:docId w15:val="{F72BAE76-8933-40BC-A5FF-9D67B8B2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867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LAB2</cp:lastModifiedBy>
  <cp:revision>2</cp:revision>
  <dcterms:created xsi:type="dcterms:W3CDTF">2025-05-19T09:43:00Z</dcterms:created>
  <dcterms:modified xsi:type="dcterms:W3CDTF">2025-05-19T09:43:00Z</dcterms:modified>
  <cp:category/>
</cp:coreProperties>
</file>